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C6D9" w14:textId="77777777" w:rsidR="006E731A" w:rsidRPr="006E731A" w:rsidRDefault="006E731A" w:rsidP="006E731A">
      <w:pPr>
        <w:jc w:val="center"/>
        <w:rPr>
          <w:rFonts w:ascii="Book Antiqua" w:hAnsi="Book Antiqua"/>
          <w:b/>
          <w:bCs/>
          <w:i/>
          <w:iCs/>
        </w:rPr>
      </w:pPr>
      <w:r w:rsidRPr="006E731A">
        <w:rPr>
          <w:rFonts w:ascii="Book Antiqua" w:hAnsi="Book Antiqua"/>
          <w:b/>
          <w:bCs/>
          <w:i/>
          <w:iCs/>
        </w:rPr>
        <w:t>Updated Refund Policy</w:t>
      </w:r>
    </w:p>
    <w:p w14:paraId="3D9A1816" w14:textId="77777777" w:rsidR="006E731A" w:rsidRDefault="006E731A" w:rsidP="006E731A">
      <w:pPr>
        <w:jc w:val="both"/>
        <w:rPr>
          <w:rFonts w:ascii="Book Antiqua" w:hAnsi="Book Antiqua"/>
        </w:rPr>
      </w:pPr>
      <w:r w:rsidRPr="006E731A">
        <w:rPr>
          <w:rFonts w:ascii="Book Antiqua" w:hAnsi="Book Antiqua"/>
        </w:rPr>
        <w:br/>
        <w:t>All sales are final, and we do not offer refunds for the paid period of services already availed by the client. Complaints or dissatisfaction regarding the quality of services during the paid period shall not entitle the client to any refund or compensation.</w:t>
      </w:r>
    </w:p>
    <w:p w14:paraId="358A6B1B" w14:textId="7DABA9B2" w:rsidR="006E731A" w:rsidRPr="006E731A" w:rsidRDefault="006E731A" w:rsidP="006E731A">
      <w:pPr>
        <w:jc w:val="both"/>
        <w:rPr>
          <w:rFonts w:ascii="Book Antiqua" w:hAnsi="Book Antiqua"/>
        </w:rPr>
      </w:pPr>
      <w:r w:rsidRPr="006E731A">
        <w:rPr>
          <w:rFonts w:ascii="Book Antiqua" w:hAnsi="Book Antiqua"/>
        </w:rPr>
        <w:br/>
        <w:t>As per SEBI guidelines, if a client requests to cancel the subscription, a refund shall only be issued for the unused portion of the subscription period. The refund will be calculated on a pro-rata basis, deducting the charges for the services already availed, including applicable taxes and administrative fees.</w:t>
      </w:r>
    </w:p>
    <w:p w14:paraId="1A3BB045" w14:textId="5B9AD8BC" w:rsidR="006E731A" w:rsidRPr="006E731A" w:rsidRDefault="006E731A" w:rsidP="006E731A">
      <w:pPr>
        <w:jc w:val="both"/>
        <w:rPr>
          <w:rFonts w:ascii="Book Antiqua" w:hAnsi="Book Antiqua"/>
        </w:rPr>
      </w:pPr>
      <w:r w:rsidRPr="006E731A">
        <w:rPr>
          <w:rFonts w:ascii="Book Antiqua" w:hAnsi="Book Antiqua"/>
        </w:rPr>
        <w:br/>
        <w:t>Refunds will not be provided for the period of services already availed, irrespective of the client's satisfaction with the recommendations or the outcome of trades.</w:t>
      </w:r>
    </w:p>
    <w:p w14:paraId="3F6F2C1C" w14:textId="4DCCB07D" w:rsidR="006E731A" w:rsidRDefault="006E731A" w:rsidP="006E731A">
      <w:pPr>
        <w:jc w:val="both"/>
        <w:rPr>
          <w:rFonts w:ascii="Book Antiqua" w:hAnsi="Book Antiqua"/>
        </w:rPr>
      </w:pPr>
      <w:r>
        <w:rPr>
          <w:rFonts w:ascii="Book Antiqua" w:hAnsi="Book Antiqua"/>
        </w:rPr>
        <w:t>Investment</w:t>
      </w:r>
      <w:r w:rsidRPr="006E731A">
        <w:rPr>
          <w:rFonts w:ascii="Book Antiqua" w:hAnsi="Book Antiqua"/>
        </w:rPr>
        <w:t xml:space="preserve"> in securities markets are subject to market risks. Profits and losses incurred due to the use of our recommendations are solely the responsibility of the client.</w:t>
      </w:r>
    </w:p>
    <w:p w14:paraId="59F9FEF3" w14:textId="3C55B78B" w:rsidR="006E731A" w:rsidRPr="006E731A" w:rsidRDefault="006E731A" w:rsidP="006E731A">
      <w:pPr>
        <w:jc w:val="both"/>
        <w:rPr>
          <w:rFonts w:ascii="Book Antiqua" w:hAnsi="Book Antiqua"/>
        </w:rPr>
      </w:pPr>
      <w:r w:rsidRPr="006E731A">
        <w:rPr>
          <w:rFonts w:ascii="Book Antiqua" w:hAnsi="Book Antiqua"/>
        </w:rPr>
        <w:t xml:space="preserve"> </w:t>
      </w:r>
      <w:r w:rsidRPr="006E731A">
        <w:rPr>
          <w:rFonts w:ascii="Book Antiqua" w:hAnsi="Book Antiqua"/>
        </w:rPr>
        <w:br/>
        <w:t>By subscribing to our services and making payment, the client acknowledges that they have read, understood, and agreed to the refund policy, as well as the disclaimer, disclosure, and other terms mentioned on our website.</w:t>
      </w:r>
    </w:p>
    <w:p w14:paraId="66B68BC3" w14:textId="174D0D88" w:rsidR="006E731A" w:rsidRPr="006E731A" w:rsidRDefault="006E731A" w:rsidP="006E731A">
      <w:pPr>
        <w:jc w:val="both"/>
        <w:rPr>
          <w:rFonts w:ascii="Book Antiqua" w:hAnsi="Book Antiqua"/>
        </w:rPr>
      </w:pPr>
      <w:r w:rsidRPr="006E731A">
        <w:rPr>
          <w:rFonts w:ascii="Book Antiqua" w:hAnsi="Book Antiqua"/>
        </w:rPr>
        <w:br/>
        <w:t>For any questions or assistance regarding our refund policy, please contact us at:</w:t>
      </w:r>
      <w:r w:rsidRPr="006E731A">
        <w:rPr>
          <w:rFonts w:ascii="Book Antiqua" w:hAnsi="Book Antiqua"/>
        </w:rPr>
        <w:br/>
        <w:t>Phone:</w:t>
      </w:r>
      <w:r w:rsidR="00794629">
        <w:rPr>
          <w:rFonts w:ascii="Book Antiqua" w:hAnsi="Book Antiqua"/>
        </w:rPr>
        <w:t>8376982979</w:t>
      </w:r>
      <w:r w:rsidR="00794629" w:rsidRPr="006E731A">
        <w:rPr>
          <w:rFonts w:ascii="Book Antiqua" w:hAnsi="Book Antiqua"/>
        </w:rPr>
        <w:t xml:space="preserve"> </w:t>
      </w:r>
      <w:r w:rsidRPr="006E731A">
        <w:rPr>
          <w:rFonts w:ascii="Book Antiqua" w:hAnsi="Book Antiqua"/>
        </w:rPr>
        <w:br/>
        <w:t xml:space="preserve">Email: </w:t>
      </w:r>
      <w:r w:rsidR="00794629">
        <w:rPr>
          <w:rFonts w:ascii="Book Antiqua" w:hAnsi="Book Antiqua"/>
        </w:rPr>
        <w:t>kirti.saraf11@gmail.com</w:t>
      </w:r>
    </w:p>
    <w:p w14:paraId="041CAFBB" w14:textId="2AF7CD5A" w:rsidR="006E731A" w:rsidRPr="006E731A" w:rsidRDefault="006E731A" w:rsidP="006E731A">
      <w:pPr>
        <w:jc w:val="both"/>
        <w:rPr>
          <w:rFonts w:ascii="Book Antiqua" w:hAnsi="Book Antiqua"/>
        </w:rPr>
      </w:pPr>
    </w:p>
    <w:p w14:paraId="61820F82" w14:textId="77777777" w:rsidR="006E731A" w:rsidRPr="006E731A" w:rsidRDefault="006E731A" w:rsidP="006E731A">
      <w:pPr>
        <w:jc w:val="both"/>
        <w:rPr>
          <w:rFonts w:ascii="Book Antiqua" w:hAnsi="Book Antiqua"/>
        </w:rPr>
      </w:pPr>
    </w:p>
    <w:sectPr w:rsidR="006E731A" w:rsidRPr="006E7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1A"/>
    <w:rsid w:val="0007036D"/>
    <w:rsid w:val="006E731A"/>
    <w:rsid w:val="00794629"/>
    <w:rsid w:val="008C2029"/>
    <w:rsid w:val="00C262F2"/>
    <w:rsid w:val="00D3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BAD9"/>
  <w15:chartTrackingRefBased/>
  <w15:docId w15:val="{7BD79E96-C9A9-4035-BB67-6197F869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3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73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73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73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73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73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3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3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3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3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73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73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73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73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7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31A"/>
    <w:rPr>
      <w:rFonts w:eastAsiaTheme="majorEastAsia" w:cstheme="majorBidi"/>
      <w:color w:val="272727" w:themeColor="text1" w:themeTint="D8"/>
    </w:rPr>
  </w:style>
  <w:style w:type="paragraph" w:styleId="Title">
    <w:name w:val="Title"/>
    <w:basedOn w:val="Normal"/>
    <w:next w:val="Normal"/>
    <w:link w:val="TitleChar"/>
    <w:uiPriority w:val="10"/>
    <w:qFormat/>
    <w:rsid w:val="006E7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3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31A"/>
    <w:pPr>
      <w:spacing w:before="160"/>
      <w:jc w:val="center"/>
    </w:pPr>
    <w:rPr>
      <w:i/>
      <w:iCs/>
      <w:color w:val="404040" w:themeColor="text1" w:themeTint="BF"/>
    </w:rPr>
  </w:style>
  <w:style w:type="character" w:customStyle="1" w:styleId="QuoteChar">
    <w:name w:val="Quote Char"/>
    <w:basedOn w:val="DefaultParagraphFont"/>
    <w:link w:val="Quote"/>
    <w:uiPriority w:val="29"/>
    <w:rsid w:val="006E731A"/>
    <w:rPr>
      <w:i/>
      <w:iCs/>
      <w:color w:val="404040" w:themeColor="text1" w:themeTint="BF"/>
    </w:rPr>
  </w:style>
  <w:style w:type="paragraph" w:styleId="ListParagraph">
    <w:name w:val="List Paragraph"/>
    <w:basedOn w:val="Normal"/>
    <w:uiPriority w:val="34"/>
    <w:qFormat/>
    <w:rsid w:val="006E731A"/>
    <w:pPr>
      <w:ind w:left="720"/>
      <w:contextualSpacing/>
    </w:pPr>
  </w:style>
  <w:style w:type="character" w:styleId="IntenseEmphasis">
    <w:name w:val="Intense Emphasis"/>
    <w:basedOn w:val="DefaultParagraphFont"/>
    <w:uiPriority w:val="21"/>
    <w:qFormat/>
    <w:rsid w:val="006E731A"/>
    <w:rPr>
      <w:i/>
      <w:iCs/>
      <w:color w:val="2F5496" w:themeColor="accent1" w:themeShade="BF"/>
    </w:rPr>
  </w:style>
  <w:style w:type="paragraph" w:styleId="IntenseQuote">
    <w:name w:val="Intense Quote"/>
    <w:basedOn w:val="Normal"/>
    <w:next w:val="Normal"/>
    <w:link w:val="IntenseQuoteChar"/>
    <w:uiPriority w:val="30"/>
    <w:qFormat/>
    <w:rsid w:val="006E7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731A"/>
    <w:rPr>
      <w:i/>
      <w:iCs/>
      <w:color w:val="2F5496" w:themeColor="accent1" w:themeShade="BF"/>
    </w:rPr>
  </w:style>
  <w:style w:type="character" w:styleId="IntenseReference">
    <w:name w:val="Intense Reference"/>
    <w:basedOn w:val="DefaultParagraphFont"/>
    <w:uiPriority w:val="32"/>
    <w:qFormat/>
    <w:rsid w:val="006E7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14749">
      <w:bodyDiv w:val="1"/>
      <w:marLeft w:val="0"/>
      <w:marRight w:val="0"/>
      <w:marTop w:val="0"/>
      <w:marBottom w:val="0"/>
      <w:divBdr>
        <w:top w:val="none" w:sz="0" w:space="0" w:color="auto"/>
        <w:left w:val="none" w:sz="0" w:space="0" w:color="auto"/>
        <w:bottom w:val="none" w:sz="0" w:space="0" w:color="auto"/>
        <w:right w:val="none" w:sz="0" w:space="0" w:color="auto"/>
      </w:divBdr>
    </w:div>
    <w:div w:id="13462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Abhishek Mishra</dc:creator>
  <cp:keywords/>
  <dc:description/>
  <cp:lastModifiedBy>Kirti Saraf</cp:lastModifiedBy>
  <cp:revision>2</cp:revision>
  <dcterms:created xsi:type="dcterms:W3CDTF">2025-03-17T12:53:00Z</dcterms:created>
  <dcterms:modified xsi:type="dcterms:W3CDTF">2025-03-17T12:53:00Z</dcterms:modified>
</cp:coreProperties>
</file>